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附件2 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Times New Roman" w:hAnsi="黑体" w:eastAsia="黑体" w:cs="Times New Roman"/>
          <w:color w:val="333333"/>
          <w:kern w:val="0"/>
          <w:sz w:val="32"/>
          <w:szCs w:val="32"/>
          <w:lang w:eastAsia="zh-CN"/>
        </w:rPr>
        <w:t>汉寿县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人民检察院招聘工作联系电话</w:t>
      </w:r>
    </w:p>
    <w:bookmarkEnd w:id="0"/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ind w:firstLine="46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汉寿县人民检察院      0736-2828709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7CB"/>
    <w:rsid w:val="001577CB"/>
    <w:rsid w:val="00BA4892"/>
    <w:rsid w:val="49F762B0"/>
    <w:rsid w:val="62D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34</TotalTime>
  <ScaleCrop>false</ScaleCrop>
  <LinksUpToDate>false</LinksUpToDate>
  <CharactersWithSpaces>311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2019-08-06T03:54:00Z</dcterms:created>
  <dc:creator>admin</dc:creator>
  <cp:lastModifiedBy>小鲤鱼</cp:lastModifiedBy>
  <dcterms:modified xsi:type="dcterms:W3CDTF">2021-04-22T08:11:05Z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32A838AC2C274B90BDA6E2E18E403CDF</vt:lpwstr>
  </property>
</Properties>
</file>